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FA6E5D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6E5D">
        <w:rPr>
          <w:rFonts w:ascii="Times New Roman" w:hAnsi="Times New Roman" w:cs="Times New Roman"/>
          <w:sz w:val="26"/>
          <w:szCs w:val="26"/>
        </w:rPr>
        <w:t>Программа</w:t>
      </w:r>
    </w:p>
    <w:p w:rsidR="00826401" w:rsidRPr="00FA6E5D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6E5D">
        <w:rPr>
          <w:rFonts w:ascii="Times New Roman" w:hAnsi="Times New Roman" w:cs="Times New Roman"/>
          <w:sz w:val="26"/>
          <w:szCs w:val="26"/>
        </w:rPr>
        <w:t xml:space="preserve">Публичных обсуждений результатов правоприменительной практики </w:t>
      </w:r>
      <w:proofErr w:type="gramStart"/>
      <w:r w:rsidRPr="00FA6E5D">
        <w:rPr>
          <w:rFonts w:ascii="Times New Roman" w:hAnsi="Times New Roman" w:cs="Times New Roman"/>
          <w:sz w:val="26"/>
          <w:szCs w:val="26"/>
        </w:rPr>
        <w:t>Псковским</w:t>
      </w:r>
      <w:proofErr w:type="gramEnd"/>
      <w:r w:rsidRPr="00FA6E5D">
        <w:rPr>
          <w:rFonts w:ascii="Times New Roman" w:hAnsi="Times New Roman" w:cs="Times New Roman"/>
          <w:sz w:val="26"/>
          <w:szCs w:val="26"/>
        </w:rPr>
        <w:t xml:space="preserve"> УФАС России в сфере контроля: антимонопольного законодательства, законодательства о рекламе, законодательства в сфере закупок</w:t>
      </w:r>
    </w:p>
    <w:p w:rsidR="00826401" w:rsidRPr="00FA6E5D" w:rsidRDefault="00826401" w:rsidP="008264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A6E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A6E5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A6E5D">
        <w:rPr>
          <w:rFonts w:ascii="Times New Roman" w:hAnsi="Times New Roman" w:cs="Times New Roman"/>
          <w:sz w:val="26"/>
          <w:szCs w:val="26"/>
        </w:rPr>
        <w:t>сков</w:t>
      </w:r>
      <w:proofErr w:type="spellEnd"/>
      <w:r w:rsidRPr="00FA6E5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</w:t>
      </w:r>
      <w:r w:rsid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                11.00ч.    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</w:t>
      </w:r>
      <w:r w:rsidR="00FA6E5D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</w:t>
      </w:r>
      <w:r w:rsid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Pr="00FA6E5D">
        <w:rPr>
          <w:rFonts w:ascii="Times New Roman" w:hAnsi="Times New Roman" w:cs="Times New Roman"/>
          <w:sz w:val="26"/>
          <w:szCs w:val="26"/>
        </w:rPr>
        <w:t xml:space="preserve">      </w:t>
      </w:r>
      <w:r w:rsidR="002943DA" w:rsidRPr="00FA6E5D">
        <w:rPr>
          <w:rFonts w:ascii="Times New Roman" w:hAnsi="Times New Roman" w:cs="Times New Roman"/>
          <w:sz w:val="26"/>
          <w:szCs w:val="26"/>
        </w:rPr>
        <w:t xml:space="preserve">    </w:t>
      </w:r>
      <w:r w:rsidR="0088212B" w:rsidRPr="00FA6E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717C2" w:rsidRPr="00FA6E5D">
        <w:rPr>
          <w:rFonts w:ascii="Times New Roman" w:hAnsi="Times New Roman" w:cs="Times New Roman"/>
          <w:sz w:val="26"/>
          <w:szCs w:val="26"/>
        </w:rPr>
        <w:t>29</w:t>
      </w:r>
      <w:r w:rsidR="0088212B" w:rsidRPr="00FA6E5D">
        <w:rPr>
          <w:rFonts w:ascii="Times New Roman" w:hAnsi="Times New Roman" w:cs="Times New Roman"/>
          <w:sz w:val="26"/>
          <w:szCs w:val="26"/>
        </w:rPr>
        <w:t>.09</w:t>
      </w:r>
      <w:r w:rsidRPr="00FA6E5D">
        <w:rPr>
          <w:rFonts w:ascii="Times New Roman" w:hAnsi="Times New Roman" w:cs="Times New Roman"/>
          <w:sz w:val="26"/>
          <w:szCs w:val="26"/>
        </w:rPr>
        <w:t>.2017г.</w:t>
      </w:r>
    </w:p>
    <w:tbl>
      <w:tblPr>
        <w:tblStyle w:val="a3"/>
        <w:tblW w:w="11340" w:type="dxa"/>
        <w:tblInd w:w="-1168" w:type="dxa"/>
        <w:tblLook w:val="04A0" w:firstRow="1" w:lastRow="0" w:firstColumn="1" w:lastColumn="0" w:noHBand="0" w:noVBand="1"/>
      </w:tblPr>
      <w:tblGrid>
        <w:gridCol w:w="888"/>
        <w:gridCol w:w="5775"/>
        <w:gridCol w:w="4677"/>
      </w:tblGrid>
      <w:tr w:rsidR="00826401" w:rsidRPr="009717C2" w:rsidTr="007D7CA1">
        <w:tc>
          <w:tcPr>
            <w:tcW w:w="11340" w:type="dxa"/>
            <w:gridSpan w:val="3"/>
          </w:tcPr>
          <w:p w:rsidR="00826401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8212B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Г.Псков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узнецкая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, д.13, 2 этаж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11.00-11.10</w:t>
            </w:r>
          </w:p>
        </w:tc>
        <w:tc>
          <w:tcPr>
            <w:tcW w:w="5775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(Вступительное слово)</w:t>
            </w:r>
          </w:p>
        </w:tc>
        <w:tc>
          <w:tcPr>
            <w:tcW w:w="4677" w:type="dxa"/>
          </w:tcPr>
          <w:p w:rsidR="00826401" w:rsidRPr="009717C2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</w:tc>
      </w:tr>
      <w:tr w:rsidR="0066147B" w:rsidRPr="009717C2" w:rsidTr="007D7CA1">
        <w:tc>
          <w:tcPr>
            <w:tcW w:w="888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11.10-11.3</w:t>
            </w:r>
            <w:r w:rsidR="0066147B" w:rsidRPr="00971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5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Публичные обсуждения результатов правоприменительной практики: цели, задачи, перспективы</w:t>
            </w:r>
          </w:p>
        </w:tc>
        <w:tc>
          <w:tcPr>
            <w:tcW w:w="4677" w:type="dxa"/>
          </w:tcPr>
          <w:p w:rsidR="0066147B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524F2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11.30-11.4</w:t>
            </w:r>
            <w:r w:rsidR="00826401" w:rsidRPr="00971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75" w:type="dxa"/>
          </w:tcPr>
          <w:p w:rsidR="00826401" w:rsidRPr="009717C2" w:rsidRDefault="0066147B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r w:rsidR="0040436D" w:rsidRPr="009717C2">
              <w:rPr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proofErr w:type="spellEnd"/>
            <w:r w:rsidR="0040436D"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норм антимонопольного законодательства – «Четвертый антимонопольный пакет»</w:t>
            </w:r>
          </w:p>
        </w:tc>
        <w:tc>
          <w:tcPr>
            <w:tcW w:w="4677" w:type="dxa"/>
          </w:tcPr>
          <w:p w:rsidR="00826401" w:rsidRPr="009717C2" w:rsidRDefault="0040436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D66A0D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11.40-11.50</w:t>
            </w:r>
          </w:p>
        </w:tc>
        <w:tc>
          <w:tcPr>
            <w:tcW w:w="5775" w:type="dxa"/>
          </w:tcPr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О результата</w:t>
            </w:r>
            <w:r w:rsidR="00951247">
              <w:rPr>
                <w:rFonts w:ascii="Times New Roman" w:hAnsi="Times New Roman" w:cs="Times New Roman"/>
                <w:sz w:val="26"/>
                <w:szCs w:val="26"/>
              </w:rPr>
              <w:t>х работы Управления по выявлению</w:t>
            </w: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и пресечению</w:t>
            </w: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антиконкурентных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соглашений между органами власти и хозяйствующими субъектами </w:t>
            </w:r>
          </w:p>
        </w:tc>
        <w:tc>
          <w:tcPr>
            <w:tcW w:w="4677" w:type="dxa"/>
          </w:tcPr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Бойко Татьяна Викторовна – заместитель руководителя – начальник отдела Псковского УФАС России </w:t>
            </w:r>
          </w:p>
        </w:tc>
      </w:tr>
      <w:tr w:rsidR="007D7CA1" w:rsidRPr="009717C2" w:rsidTr="007D7CA1">
        <w:tc>
          <w:tcPr>
            <w:tcW w:w="888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11.50-12.00</w:t>
            </w:r>
          </w:p>
        </w:tc>
        <w:tc>
          <w:tcPr>
            <w:tcW w:w="5775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органами власти, в части ограничения предпринимательской деятельности, результаты плановых проверок</w:t>
            </w:r>
          </w:p>
        </w:tc>
        <w:tc>
          <w:tcPr>
            <w:tcW w:w="4677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12.00-12.10</w:t>
            </w:r>
          </w:p>
        </w:tc>
        <w:tc>
          <w:tcPr>
            <w:tcW w:w="5775" w:type="dxa"/>
          </w:tcPr>
          <w:p w:rsidR="00D66A0D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Обзор нарушений законодательства о рекламе на территории Псковской области</w:t>
            </w:r>
          </w:p>
        </w:tc>
        <w:tc>
          <w:tcPr>
            <w:tcW w:w="4677" w:type="dxa"/>
          </w:tcPr>
          <w:p w:rsidR="00D66A0D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</w:tr>
      <w:tr w:rsidR="007D7CA1" w:rsidRPr="009717C2" w:rsidTr="007D7CA1">
        <w:tc>
          <w:tcPr>
            <w:tcW w:w="888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</w:p>
        </w:tc>
        <w:tc>
          <w:tcPr>
            <w:tcW w:w="5775" w:type="dxa"/>
          </w:tcPr>
          <w:p w:rsidR="007D7CA1" w:rsidRPr="009717C2" w:rsidRDefault="007D7CA1" w:rsidP="007D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законности при размещении государственных и муниципальных заказов</w:t>
            </w:r>
          </w:p>
        </w:tc>
        <w:tc>
          <w:tcPr>
            <w:tcW w:w="4677" w:type="dxa"/>
          </w:tcPr>
          <w:p w:rsidR="007D7CA1" w:rsidRPr="009717C2" w:rsidRDefault="007D7CA1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 – заместитель начальника отдела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12.20-12.2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52" w:type="dxa"/>
            <w:gridSpan w:val="2"/>
          </w:tcPr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:rsidR="00D66A0D" w:rsidRPr="009717C2" w:rsidRDefault="00D66A0D" w:rsidP="00D44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(работа по секциям)</w:t>
            </w:r>
          </w:p>
        </w:tc>
      </w:tr>
      <w:tr w:rsidR="00826401" w:rsidRPr="009717C2" w:rsidTr="007D7CA1">
        <w:tc>
          <w:tcPr>
            <w:tcW w:w="888" w:type="dxa"/>
          </w:tcPr>
          <w:p w:rsidR="00826401" w:rsidRPr="009717C2" w:rsidRDefault="007D7CA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12.25-13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</w:tc>
        <w:tc>
          <w:tcPr>
            <w:tcW w:w="5775" w:type="dxa"/>
          </w:tcPr>
          <w:p w:rsidR="00826401" w:rsidRPr="009717C2" w:rsidRDefault="00E4091E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внедрения Стандарта развития конкуренции на приоритетных рынках Псковской области</w:t>
            </w: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образованиях </w:t>
            </w:r>
          </w:p>
          <w:p w:rsidR="009717C2" w:rsidRPr="007D7CA1" w:rsidRDefault="009717C2" w:rsidP="00524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2" w:rsidRPr="009717C2" w:rsidRDefault="009717C2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  <w:p w:rsidR="009717C2" w:rsidRDefault="009717C2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CA1" w:rsidRDefault="007D7CA1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Актуальные вопросы предоставления государственных и муниципальных преференций</w:t>
            </w:r>
          </w:p>
          <w:p w:rsidR="007D7CA1" w:rsidRDefault="007D7CA1" w:rsidP="00524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CA1" w:rsidRPr="009717C2" w:rsidRDefault="007D7CA1" w:rsidP="007D7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 Псковского УФАС России</w:t>
            </w:r>
          </w:p>
        </w:tc>
        <w:tc>
          <w:tcPr>
            <w:tcW w:w="4677" w:type="dxa"/>
          </w:tcPr>
          <w:p w:rsidR="00826401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Обзор судебной практики применения законодательства о контрактной системе</w:t>
            </w:r>
          </w:p>
          <w:p w:rsidR="009717C2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7C2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7C2" w:rsidRPr="009717C2" w:rsidRDefault="009717C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 – заместитель начальника отдела Псковского УФАС России</w:t>
            </w:r>
          </w:p>
        </w:tc>
      </w:tr>
      <w:tr w:rsidR="00D66A0D" w:rsidRPr="009717C2" w:rsidTr="007D7CA1">
        <w:tc>
          <w:tcPr>
            <w:tcW w:w="888" w:type="dxa"/>
          </w:tcPr>
          <w:p w:rsidR="00D66A0D" w:rsidRPr="009717C2" w:rsidRDefault="007D7CA1" w:rsidP="00915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13.20-13</w:t>
            </w:r>
            <w:r w:rsidR="00D66A0D" w:rsidRPr="009717C2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10452" w:type="dxa"/>
            <w:gridSpan w:val="2"/>
          </w:tcPr>
          <w:p w:rsidR="00D66A0D" w:rsidRPr="009717C2" w:rsidRDefault="00D66A0D" w:rsidP="009152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Вопросы/ответы</w:t>
            </w:r>
          </w:p>
        </w:tc>
      </w:tr>
      <w:tr w:rsidR="0066147B" w:rsidRPr="009717C2" w:rsidTr="007D7CA1">
        <w:tc>
          <w:tcPr>
            <w:tcW w:w="888" w:type="dxa"/>
          </w:tcPr>
          <w:p w:rsidR="0066147B" w:rsidRPr="009717C2" w:rsidRDefault="007D7CA1" w:rsidP="00F44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  <w:r w:rsidR="00524F2D" w:rsidRPr="009717C2">
              <w:rPr>
                <w:rFonts w:ascii="Times New Roman" w:hAnsi="Times New Roman" w:cs="Times New Roman"/>
                <w:sz w:val="26"/>
                <w:szCs w:val="26"/>
              </w:rPr>
              <w:t>0-14</w:t>
            </w:r>
            <w:r w:rsidR="0066147B" w:rsidRPr="009717C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75" w:type="dxa"/>
          </w:tcPr>
          <w:p w:rsidR="0066147B" w:rsidRPr="009717C2" w:rsidRDefault="0066147B" w:rsidP="00F44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</w:tc>
        <w:tc>
          <w:tcPr>
            <w:tcW w:w="4677" w:type="dxa"/>
          </w:tcPr>
          <w:p w:rsidR="0066147B" w:rsidRPr="009717C2" w:rsidRDefault="0066147B" w:rsidP="00F44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– Руководитель </w:t>
            </w:r>
            <w:proofErr w:type="gramStart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9717C2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</w:tbl>
    <w:p w:rsidR="00826401" w:rsidRPr="00826401" w:rsidRDefault="00826401" w:rsidP="0091525D">
      <w:pPr>
        <w:rPr>
          <w:rFonts w:ascii="Times New Roman" w:hAnsi="Times New Roman" w:cs="Times New Roman"/>
          <w:sz w:val="32"/>
          <w:szCs w:val="32"/>
        </w:rPr>
      </w:pPr>
    </w:p>
    <w:sectPr w:rsidR="00826401" w:rsidRPr="00826401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127AE9"/>
    <w:rsid w:val="001A1619"/>
    <w:rsid w:val="00266318"/>
    <w:rsid w:val="002943DA"/>
    <w:rsid w:val="003A5910"/>
    <w:rsid w:val="0040436D"/>
    <w:rsid w:val="00524F2D"/>
    <w:rsid w:val="0066147B"/>
    <w:rsid w:val="007D7CA1"/>
    <w:rsid w:val="00826401"/>
    <w:rsid w:val="0088212B"/>
    <w:rsid w:val="0091525D"/>
    <w:rsid w:val="00951247"/>
    <w:rsid w:val="009717C2"/>
    <w:rsid w:val="00D66A0D"/>
    <w:rsid w:val="00E1653B"/>
    <w:rsid w:val="00E4091E"/>
    <w:rsid w:val="00F4481A"/>
    <w:rsid w:val="00FA6E5D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Бойко Татьяна Викторовна</cp:lastModifiedBy>
  <cp:revision>2</cp:revision>
  <cp:lastPrinted>2017-09-27T08:43:00Z</cp:lastPrinted>
  <dcterms:created xsi:type="dcterms:W3CDTF">2017-09-27T08:53:00Z</dcterms:created>
  <dcterms:modified xsi:type="dcterms:W3CDTF">2017-09-27T08:53:00Z</dcterms:modified>
</cp:coreProperties>
</file>