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1" w:rsidRDefault="00FA7901" w:rsidP="00FA79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2016 года помощник руководителя Псковского УФАС России Самсонова Юлия  приняла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«Проблемы строительной сферы с точки зрения Антимонопольного законодательства», организованного Автономной некоммерческой организацией "Фонд гарантий и развития  предпринимательства Псковской области", при участии Автономной некоммерческой организации  "Информационно-консультационный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Автономной некоммерческой организации  "Информационно-консультационный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объединенного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  предпринимателями Псковской области, ведущих свою деятельность в сфере строительства, посвященном поправкам, внесенным в статью 18.1.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135-ФЗ «О защите конкуренции» наделив антимонопольную службу полномочиями по рассмотрению жалоб в сфере строительства.      </w:t>
      </w:r>
    </w:p>
    <w:p w:rsidR="00FA7901" w:rsidRDefault="00FA7901" w:rsidP="00FA79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первое полугодие 2016 года в Псковское УФАС России поступила одна жалоба в порядке статьи 18.1..</w:t>
      </w:r>
      <w:proofErr w:type="gramEnd"/>
    </w:p>
    <w:p w:rsidR="00FA7901" w:rsidRDefault="00FA7901" w:rsidP="00FA79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18 Предостережений органам местного самоуправления по фактам отсутствия разработанного регламента в сфере строительства.  </w:t>
      </w:r>
    </w:p>
    <w:p w:rsidR="00FA7901" w:rsidRDefault="00FA7901" w:rsidP="00FA79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2 Предупреждения на необоснованные отказы в выдачи разрешения на строительство, внесение изменений в разрешение на строительство, продление срока действия разрешения на строительство. В случае неисполнения указанных Предупреждений антимонопольным органом возбуждаются дела по части 1 статьи 15 Федерального закона № 135 – ФЗ  «О защите конкуренции». </w:t>
      </w:r>
    </w:p>
    <w:p w:rsidR="00FA7901" w:rsidRDefault="00FA7901" w:rsidP="00FA79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законности в градостроительной сфере и упорядочения сложившихся в ней общественных отношений был принят Федеральный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N 250-ФЗ "О внесении изменений в Федеральный закон "О защите конкуренции" и отдельные законодательные акты Российской Федерации". Поправки, внесенные в статью 18.1.  Федерального закона 135-ФЗ «О защите конкуренции», наделили антимонопольную службу полномочиями по рассмотрению жалоб в сфере строительства.  Так же в  соответствии с внесенными изменениями в Федеральном законе № 135 – ФЗ с 10 января 2016 г. вводится новый состав административного правонарушения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ст. 14.9.1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(нарушение порядка осуществления процедур, включенных в исчерпывающие перечни процедур в сферах строительства).</w:t>
      </w:r>
    </w:p>
    <w:p w:rsidR="00FA7901" w:rsidRDefault="00FA7901" w:rsidP="00FA7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предусматривает административную ответственность за действия (бездействие) должностных лиц федеральных, региональных органов исполнительной власти, органов местного самоуправления, иных уполномоченных органов при осуществлении в отношении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градостроительных отношений, процедур, включенных в исчерпывающие перечни процедур </w:t>
      </w:r>
      <w:r>
        <w:rPr>
          <w:rFonts w:ascii="Times New Roman" w:hAnsi="Times New Roman" w:cs="Times New Roman"/>
          <w:b/>
          <w:sz w:val="28"/>
          <w:szCs w:val="28"/>
        </w:rPr>
        <w:t>в сфере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которые выражены в нарушении сроков осуществления процедур либо в предъявлении требования осуществить процедуру, не включенную в такой перечень, за исключением случаев,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ст.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РФ.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Второй частью ст. 14.9.1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предусмотрена ответственность за совершение повторного правонарушения.</w:t>
      </w:r>
    </w:p>
    <w:p w:rsidR="00FA7901" w:rsidRDefault="00FA7901" w:rsidP="00FA7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2016 года ФАС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территориальные управления начали рассматривать жалобы строительных компаний на действия органов власти и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в части не соблюдения сроков проведения процедур, не правомерных отказов в особом порядке по статье 18.1. (в течение 7 дней со дня поступления) 135-ФЗ. Такой короткий срок для рассмотрения жалобы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 в связи с необходимостью оперативного разрешения споров. </w:t>
      </w:r>
    </w:p>
    <w:p w:rsidR="00FA7901" w:rsidRDefault="00FA7901" w:rsidP="00FA7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Нововведения  предполагают, в частности, недопущения нарушений в сфере строительства, а именно:  </w:t>
      </w:r>
    </w:p>
    <w:p w:rsidR="00FA7901" w:rsidRDefault="00FA7901" w:rsidP="00FA790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не нарушении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FA7901" w:rsidRDefault="00FA7901" w:rsidP="00FA790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предъявлении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требований осуществить процедуру, не включенную в исчерпывающий перечень процедур в соответствующей сфере строительства.</w:t>
      </w:r>
    </w:p>
    <w:p w:rsidR="00FA7901" w:rsidRDefault="00FA7901" w:rsidP="00FA7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конечном итоге позволит снизить затраты на получение необходимой документации и сократить возможные сроки для достижения поставленной цели в сфере строительства.</w:t>
      </w:r>
    </w:p>
    <w:p w:rsidR="00FA7901" w:rsidRDefault="00FA7901" w:rsidP="00FA7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Внесенные изменения в Федеральный закон № 135 – ФЗ, а именно в статью  18.1.   (4 антимонопольный пакет) в сфере строительства выглядят следующим образом: </w:t>
      </w: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18.1.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(дополнили частью 2)</w:t>
      </w: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2) на акты и (или) действия (бездействие) федерального органа исполнительной власти, органа государственной власти субъекта Российской Федерации, органа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(далее - уполномоченный орган)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 xml:space="preserve">частью 2 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lastRenderedPageBreak/>
          <w:t>статьи 6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Градостроительного кодекса Российской Федерации (далее также - исчерпывающие перечни процедур в сферах строительства)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Федерации), в части:</w:t>
      </w:r>
      <w:proofErr w:type="gramEnd"/>
    </w:p>
    <w:p w:rsidR="00FA7901" w:rsidRDefault="00FA7901" w:rsidP="00FA790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FA7901" w:rsidRDefault="00FA7901" w:rsidP="00FA790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предъявлении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требования осуществить процедуру, не включенную в исчерпывающий перечень процедур в соответствующей сфере строительства.</w:t>
      </w: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действия (бездействие) территориальной сетевой организации, оказывающей услуги по передаче электрической энергии, организации, осуществляющей холодное водоснабжение и (или) водоотведение (организации водопроводно-канализационного хозяйства), организации, осуществляющей горячее водоснабжение, газораспределительной организации, теплоснабжающей организации (далее - организация, осуществляющая эксплуатацию сетей)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выраженные в:</w:t>
      </w:r>
      <w:proofErr w:type="gramEnd"/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незаконном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приеме документов, заявлений;</w:t>
      </w: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б) предъявлении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в исчерпывающий перечень процедур в соответствующей сфере строительства;</w:t>
      </w:r>
      <w:proofErr w:type="gramEnd"/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предъявлении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требования осуществить процедуру, не включенную в исчерпывающий перечень процедур в соответствующей сфере строительства.</w:t>
      </w: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Добавлена часть 5.1.: Обжалование актов и (или) действий (бездействия) уполномоченного органа и (или) организации, осуществляющей эксплуатацию сетей, в порядке, установленном настоящей статьей, допускается не позднее чем в течение трех месяцев со дня принятия акта и (или) совершения действия (бездействия) уполномоченного органа и (или) организации, осуществляющей эксплуатацию сетей.</w:t>
      </w:r>
      <w:proofErr w:type="gramEnd"/>
    </w:p>
    <w:p w:rsidR="00FA7901" w:rsidRDefault="00FA7901" w:rsidP="00FA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антимонопольное законодательство претерпело ряд «либеральных изменений», в части применения (в том числе и к органам  власти) института предупреждения.</w:t>
      </w:r>
    </w:p>
    <w:p w:rsidR="00FA7901" w:rsidRDefault="00FA7901" w:rsidP="00FA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– это не нормативный акт, предупреждающий юридическое лицо воздержаться от совершения тех или иных действий, содержащих,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антимонопольщиков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заявителей, признаки нарушения антимонопольного законодательства. Норма эта новая и была принята в связи с обращениями предпринимательского сообщества и должностных лиц органов власти, с целью предотвращения вынесения высоких штрафов службой без предупреждения.</w:t>
      </w:r>
    </w:p>
    <w:p w:rsidR="00FA7901" w:rsidRDefault="00FA7901" w:rsidP="00FA79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раньше нарушил – </w:t>
      </w:r>
      <w:r>
        <w:rPr>
          <w:rFonts w:ascii="Times New Roman" w:hAnsi="Times New Roman" w:cs="Times New Roman"/>
          <w:b/>
          <w:sz w:val="28"/>
          <w:szCs w:val="28"/>
        </w:rPr>
        <w:t>дело - штраф</w:t>
      </w:r>
      <w:r>
        <w:rPr>
          <w:rFonts w:ascii="Times New Roman" w:hAnsi="Times New Roman" w:cs="Times New Roman"/>
          <w:sz w:val="28"/>
          <w:szCs w:val="28"/>
        </w:rPr>
        <w:t xml:space="preserve">. Сейчас нарушил – предупреждение - выполнение предупреждения - никаких штрафных санкций. А если не выполнил – дело - выяснение всех обстоятельств -  в случае подтверждения информации о нарушении - штраф. И вроде - бы все встало на свои места. </w:t>
      </w:r>
    </w:p>
    <w:p w:rsidR="00FA7901" w:rsidRDefault="00FA7901" w:rsidP="00FA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Псковским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ведется активная разъяснительная работа на предмет осуществления полномочий службы в сфере строительства и применения института предупреждения.</w:t>
      </w:r>
    </w:p>
    <w:p w:rsidR="00FA7901" w:rsidRDefault="00FA7901" w:rsidP="00FA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необходимость и важность поддержки развития экономики региона,  мы проанализировали Регламенты всех уполномоченных органов на территории области по выдачи разрешения на строительства, внесению изменений в разрешения на строительство, продления разрешения на строительство, и результат нас удивил.</w:t>
      </w:r>
    </w:p>
    <w:p w:rsidR="00FA7901" w:rsidRDefault="00FA7901" w:rsidP="00FA79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2016 года Псковским УФАС России всем уполномоченным органам местного самоуправления выданы  «предостережения», в части необходимости разработки Регламентов муниципальных услуг в сфере строительства с учетом всех внесенных в законодательство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хотелось бы в очередной раз призвать органы власти к диалогу и к совместной оперативной работе на благо развития строительной сферы на территории области.</w:t>
      </w:r>
    </w:p>
    <w:p w:rsidR="00FA7901" w:rsidRDefault="00FA7901" w:rsidP="00F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Вы можете обратиться в антимонопольный орган с заявлением по нарушению антимонопольного законодательства по </w:t>
      </w:r>
      <w:r>
        <w:rPr>
          <w:rFonts w:ascii="Times New Roman" w:hAnsi="Times New Roman" w:cs="Times New Roman"/>
          <w:b/>
          <w:sz w:val="28"/>
          <w:szCs w:val="28"/>
        </w:rPr>
        <w:t>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 ФЗ № 135 (срок рассмотрения заявления – 30 дней)  в случае если Вы получили 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7901" w:rsidRDefault="00FA7901" w:rsidP="00F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выдаче разрешения на строительство;</w:t>
      </w:r>
    </w:p>
    <w:p w:rsidR="00FA7901" w:rsidRDefault="00FA7901" w:rsidP="00F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продление срока действия разрешения на строительство;</w:t>
      </w:r>
    </w:p>
    <w:p w:rsidR="00FA7901" w:rsidRDefault="00FA7901" w:rsidP="00F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разрешение на строительство. </w:t>
      </w:r>
    </w:p>
    <w:p w:rsidR="00FA7901" w:rsidRDefault="00FA7901" w:rsidP="00FA79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A7901" w:rsidRDefault="00FA7901" w:rsidP="00FA79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F3" w:rsidRDefault="00FA7901">
      <w:bookmarkStart w:id="0" w:name="_GoBack"/>
      <w:bookmarkEnd w:id="0"/>
    </w:p>
    <w:sectPr w:rsidR="00C6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0E"/>
    <w:rsid w:val="00047F5F"/>
    <w:rsid w:val="00B35C0E"/>
    <w:rsid w:val="00E57C9C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A7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A7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B26FC7F18D401704759B373E71722F2DF340B0960ADAA4696997D17A79Y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4DF7E4F411C41074AB26FC7F18D4017047B90323871722F2DF340B0960ADAA4696992DA7A79Y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4DF7E4F411C41074AB26FC7F18D4017047B90323871722F2DF340B0960ADAA4696992DA7A79Y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B4DF7E4F411C41074AB26FC7F18D401704709F323371722F2DF340B079Y6I" TargetMode="External"/><Relationship Id="rId10" Type="http://schemas.openxmlformats.org/officeDocument/2006/relationships/hyperlink" Target="consultantplus://offline/ref=A83751CF829F199F0492683EEF0BC8C796CE8066F1F3F848229D13D4283BD2EE90181E9DA1DB3184Y0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4DF7E4F411C41074AB26FC7F18D4017047B90323871722F2DF340B0960ADAA4696992DA7A79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8688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Юлия Геннадьевна</dc:creator>
  <cp:keywords/>
  <dc:description/>
  <cp:lastModifiedBy>Самсонова Юлия Геннадьевна</cp:lastModifiedBy>
  <cp:revision>3</cp:revision>
  <dcterms:created xsi:type="dcterms:W3CDTF">2016-07-29T08:40:00Z</dcterms:created>
  <dcterms:modified xsi:type="dcterms:W3CDTF">2016-07-29T08:40:00Z</dcterms:modified>
</cp:coreProperties>
</file>