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3D5C" w:rsidRPr="001F3D5C" w:rsidRDefault="001F3D5C" w:rsidP="001F3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3D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Псковском УФАС России состоялось первое в текущем году заседание Общественного совета</w:t>
      </w:r>
    </w:p>
    <w:p w:rsidR="001F3D5C" w:rsidRDefault="001F3D5C" w:rsidP="001F3D5C">
      <w:pPr>
        <w:pStyle w:val="a3"/>
      </w:pPr>
      <w:r>
        <w:t>Первое заседание Общественного совета в текущем году состоялось 28 марта 2024 года в Псковском УФАС России.</w:t>
      </w:r>
    </w:p>
    <w:p w:rsidR="001F3D5C" w:rsidRDefault="001F3D5C" w:rsidP="001F3D5C">
      <w:pPr>
        <w:pStyle w:val="a3"/>
      </w:pPr>
      <w:r>
        <w:t>Мероприятие прошло под руководством председателя Общественного совета Валерия Полупанова с участием заместителя руководителя – начальника отдела товарных рынков и естественных монополий Псковского УФАС России Андрея Агапова и членов Общественного совета.</w:t>
      </w:r>
    </w:p>
    <w:p w:rsidR="001F3D5C" w:rsidRDefault="001F3D5C" w:rsidP="001F3D5C">
      <w:pPr>
        <w:pStyle w:val="a3"/>
      </w:pPr>
      <w:r>
        <w:t>На заседании обсуждались результаты работы Псковского УФАС России за 2023 год, контроль за соблюдением законодательства о рекламе, участие представителей Общественного совета при Псковском УФАС России в заседании Общественного совета при ФАС России и возможности предоставления мест для размещения нестационарных торговых объектов с указанием точек возможного подключения к сетям инженерно-технического обеспечения.</w:t>
      </w:r>
    </w:p>
    <w:p w:rsidR="001F3D5C" w:rsidRDefault="001F3D5C" w:rsidP="001F3D5C">
      <w:pPr>
        <w:pStyle w:val="a3"/>
      </w:pPr>
      <w:r>
        <w:t>Перед началом заседания Андрей Агапов поздравил всех членов Общественного совета с юбилейной датой, отметил, что 9 марта 2024 года ФАС России отметила 20-летие.</w:t>
      </w:r>
    </w:p>
    <w:p w:rsidR="001F3D5C" w:rsidRDefault="001F3D5C" w:rsidP="001F3D5C">
      <w:pPr>
        <w:pStyle w:val="a3"/>
      </w:pPr>
      <w:r>
        <w:t>По первому вопросу с докладом выступил Андрей Агапов. Он отметил, что по итогам работы, Управлением в 2023 году было рассмотрено 796 обращений, по результатам их рассмотрения было установлено 470 нарушений на различных товарных рынках. </w:t>
      </w:r>
    </w:p>
    <w:p w:rsidR="001F3D5C" w:rsidRDefault="001F3D5C" w:rsidP="001F3D5C">
      <w:pPr>
        <w:pStyle w:val="a3"/>
      </w:pPr>
      <w:r>
        <w:t>В рамках антимонопольного контроля в 2023 году Управлением вынесено 2 решения о нарушении антимонопольного законодательства. Выдано 9 предупреждений о прекращении выявленных признаков нарушения антимонопольного законодательства.</w:t>
      </w:r>
    </w:p>
    <w:p w:rsidR="001F3D5C" w:rsidRDefault="001F3D5C" w:rsidP="001F3D5C">
      <w:pPr>
        <w:pStyle w:val="a3"/>
      </w:pPr>
      <w:r>
        <w:t>Отдельно остановился на контроле за соблюдением правил технологического присоединения к сетям электроснабжения и газоснабжения. За 2023 год Управлением рассмотрено 325 заявлений на нарушение Правил технологического присоединения. По результатам рассмотрения заявлений установлено 250 нарушений, из них: 49 нарушений при присоединении к газораспределительным сетям и 201 при присоединении к сетям электроснабжения. Возбуждено и рассмотрено 33 дела об административных нарушениях. Общая сумма назначенных административных штрафов за нарушение Правил технологического присоединения составила 14 765 000, 00 руб.</w:t>
      </w:r>
    </w:p>
    <w:p w:rsidR="001F3D5C" w:rsidRDefault="001F3D5C" w:rsidP="001F3D5C">
      <w:pPr>
        <w:pStyle w:val="a3"/>
      </w:pPr>
      <w:r>
        <w:t>В рамках контроля законодательства о контрактной системе Управлением рассмотрено 150 жалоб. Основное количество жалоб зафиксировано на рынках автодорожного комплекса, игрового и спортивного оборудования, лекарственных препаратов и медицинских изделий. Рассмотрено 130 обращений о включении в реестр недобросовестных поставщиков. По результатам рассмотрения комиссией Управления 41 хозяйствующий субъект признан недобросовестным и включен в реестр.</w:t>
      </w:r>
    </w:p>
    <w:p w:rsidR="001F3D5C" w:rsidRDefault="001F3D5C" w:rsidP="001F3D5C">
      <w:pPr>
        <w:pStyle w:val="a3"/>
      </w:pPr>
      <w:r>
        <w:t>Возбуждено 132 административных дела за нарушения положений Закона о контрактной системе. Общая сумма назначенных административных штрафов за нарушение законодательства Российской Федерации о контрактной системе составила 985 300 руб.</w:t>
      </w:r>
    </w:p>
    <w:p w:rsidR="001F3D5C" w:rsidRDefault="001F3D5C" w:rsidP="001F3D5C">
      <w:pPr>
        <w:pStyle w:val="a3"/>
      </w:pPr>
      <w:r>
        <w:lastRenderedPageBreak/>
        <w:t>По второму вопросу повестки с докладом выступила главный государственный инспектор отдела товарных рынков и естественных монополий Псковского УФАС России Тимофеева Александра Сергеевна. Она рассказала о контроле рекламной деятельности в Псковской области.</w:t>
      </w:r>
    </w:p>
    <w:p w:rsidR="001F3D5C" w:rsidRDefault="001F3D5C" w:rsidP="001F3D5C">
      <w:pPr>
        <w:pStyle w:val="a3"/>
      </w:pPr>
      <w:r>
        <w:t>Так в 2023 году было рассмотрено 22 заявления по признакам нарушения Федерального закона от 13.03.2006 № 38-ФЗ «О рекламе». По результатам возбуждено и рассмотрено 7 дел о нарушении законодательства о рекламе. Общая сумма назначенных административных штрафов за нарушение законодательства Российской Федерации о рекламе составила 219 000 руб.</w:t>
      </w:r>
    </w:p>
    <w:p w:rsidR="001F3D5C" w:rsidRDefault="001F3D5C" w:rsidP="001F3D5C">
      <w:pPr>
        <w:pStyle w:val="a3"/>
      </w:pPr>
      <w:r>
        <w:t>Председатель Общественного совета Валерий Полупанов довел до членов Общественного совета информацию об участии в заседании Общественного совета при ФАС России, которое состоялось 14 марта 2024.</w:t>
      </w:r>
    </w:p>
    <w:p w:rsidR="001F3D5C" w:rsidRDefault="001F3D5C" w:rsidP="001F3D5C">
      <w:pPr>
        <w:pStyle w:val="a3"/>
      </w:pPr>
      <w:r>
        <w:t>Также Члены Общественного совета утвердили текст проекта обращения в адрес Администрации города Пскова по вопросу предоставления мест для размещения нестационарных торговых объектов с указанием точек возможного подключения (технологического присоединения) к сетям инженерно-технического обеспечения.</w:t>
      </w:r>
    </w:p>
    <w:p w:rsidR="00217040" w:rsidRDefault="00217040"/>
    <w:sectPr w:rsidR="0021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5C"/>
    <w:rsid w:val="001F3D5C"/>
    <w:rsid w:val="002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A13E-45DF-4CF4-AB5E-987C13E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2024-04-02T12:53:00Z</dcterms:created>
  <dcterms:modified xsi:type="dcterms:W3CDTF">2024-04-02T12:54:00Z</dcterms:modified>
</cp:coreProperties>
</file>